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94" w:rsidRPr="00A80A94" w:rsidRDefault="00483CD4" w:rsidP="00A80A94">
      <w:pPr>
        <w:pStyle w:val="a4"/>
        <w:jc w:val="center"/>
        <w:rPr>
          <w:rFonts w:ascii="Times New Roman" w:hAnsi="Times New Roman" w:cs="Times New Roman"/>
        </w:rPr>
      </w:pPr>
      <w:r w:rsidRPr="00AC177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4521978</wp:posOffset>
            </wp:positionH>
            <wp:positionV relativeFrom="paragraph">
              <wp:posOffset>-3029</wp:posOffset>
            </wp:positionV>
            <wp:extent cx="620956" cy="588396"/>
            <wp:effectExtent l="0" t="0" r="8255" b="2540"/>
            <wp:wrapNone/>
            <wp:docPr id="3" name="Рисунок 3" descr="http://chtooznachaet.ru/wp-content/uploads/2014/04/%D0%97%D0%BD%D0%B0%D0%BA-%D0%95%D0%90%D0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tooznachaet.ru/wp-content/uploads/2014/04/%D0%97%D0%BD%D0%B0%D0%BA-%D0%95%D0%90%D0%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6" cy="58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0A94" w:rsidRPr="00A80A94">
        <w:rPr>
          <w:rFonts w:ascii="Times New Roman" w:hAnsi="Times New Roman" w:cs="Times New Roman"/>
        </w:rPr>
        <w:t>ООО «</w:t>
      </w:r>
      <w:proofErr w:type="spellStart"/>
      <w:r w:rsidR="00A80A94" w:rsidRPr="00A80A94">
        <w:rPr>
          <w:rFonts w:ascii="Times New Roman" w:hAnsi="Times New Roman" w:cs="Times New Roman"/>
        </w:rPr>
        <w:t>ПромЭл</w:t>
      </w:r>
      <w:proofErr w:type="spellEnd"/>
      <w:r w:rsidR="00A80A94" w:rsidRPr="00A80A94">
        <w:rPr>
          <w:rFonts w:ascii="Times New Roman" w:hAnsi="Times New Roman" w:cs="Times New Roman"/>
        </w:rPr>
        <w:t>»</w:t>
      </w:r>
    </w:p>
    <w:p w:rsidR="00A80A94" w:rsidRPr="00A80A94" w:rsidRDefault="00A80A94" w:rsidP="00A80A94">
      <w:pPr>
        <w:pStyle w:val="a4"/>
        <w:jc w:val="center"/>
        <w:rPr>
          <w:rStyle w:val="a5"/>
          <w:rFonts w:ascii="Times New Roman" w:hAnsi="Times New Roman" w:cs="Times New Roman"/>
          <w:b w:val="0"/>
        </w:rPr>
      </w:pPr>
      <w:r w:rsidRPr="00A80A94">
        <w:rPr>
          <w:rFonts w:ascii="Times New Roman" w:hAnsi="Times New Roman" w:cs="Times New Roman"/>
        </w:rPr>
        <w:t xml:space="preserve">Российская Федерация, </w:t>
      </w:r>
      <w:r w:rsidRPr="00A80A94">
        <w:rPr>
          <w:rStyle w:val="a5"/>
          <w:rFonts w:ascii="Times New Roman" w:hAnsi="Times New Roman" w:cs="Times New Roman"/>
          <w:b w:val="0"/>
        </w:rPr>
        <w:t>302025, г. Орел,</w:t>
      </w:r>
    </w:p>
    <w:p w:rsidR="00A80A94" w:rsidRPr="00A80A94" w:rsidRDefault="00A80A94" w:rsidP="00A80A94">
      <w:pPr>
        <w:pStyle w:val="a4"/>
        <w:jc w:val="center"/>
        <w:rPr>
          <w:rFonts w:ascii="Times New Roman" w:hAnsi="Times New Roman" w:cs="Times New Roman"/>
        </w:rPr>
      </w:pPr>
      <w:r w:rsidRPr="00A80A94">
        <w:rPr>
          <w:rStyle w:val="a5"/>
          <w:rFonts w:ascii="Times New Roman" w:hAnsi="Times New Roman" w:cs="Times New Roman"/>
          <w:b w:val="0"/>
        </w:rPr>
        <w:t>ул. Московское шоссе, д. 137, корп. 1, стр. 44</w:t>
      </w:r>
    </w:p>
    <w:p w:rsidR="00A80A94" w:rsidRPr="00A80A94" w:rsidRDefault="00A80A94" w:rsidP="00A80A94">
      <w:pPr>
        <w:pStyle w:val="a4"/>
        <w:jc w:val="center"/>
        <w:rPr>
          <w:rFonts w:ascii="Times New Roman" w:hAnsi="Times New Roman" w:cs="Times New Roman"/>
        </w:rPr>
      </w:pPr>
      <w:r w:rsidRPr="00A80A94">
        <w:rPr>
          <w:rFonts w:ascii="Times New Roman" w:hAnsi="Times New Roman" w:cs="Times New Roman"/>
        </w:rPr>
        <w:t>тел.: +7(4862)</w:t>
      </w:r>
      <w:r w:rsidR="00A34C4A">
        <w:rPr>
          <w:rFonts w:ascii="Times New Roman" w:hAnsi="Times New Roman" w:cs="Times New Roman"/>
        </w:rPr>
        <w:t xml:space="preserve">  </w:t>
      </w:r>
      <w:r w:rsidRPr="00A80A94">
        <w:rPr>
          <w:rFonts w:ascii="Times New Roman" w:hAnsi="Times New Roman" w:cs="Times New Roman"/>
        </w:rPr>
        <w:t>49-50-32; факс: +7(4862)</w:t>
      </w:r>
      <w:r w:rsidR="00A34C4A">
        <w:rPr>
          <w:rFonts w:ascii="Times New Roman" w:hAnsi="Times New Roman" w:cs="Times New Roman"/>
        </w:rPr>
        <w:t xml:space="preserve">  </w:t>
      </w:r>
      <w:r w:rsidRPr="00A80A94">
        <w:rPr>
          <w:rFonts w:ascii="Times New Roman" w:hAnsi="Times New Roman" w:cs="Times New Roman"/>
        </w:rPr>
        <w:t>49-50-33</w:t>
      </w:r>
    </w:p>
    <w:p w:rsidR="00483CD4" w:rsidRPr="00AC1773" w:rsidRDefault="00483CD4" w:rsidP="00AC1773">
      <w:pPr>
        <w:pStyle w:val="a4"/>
        <w:jc w:val="center"/>
        <w:rPr>
          <w:rFonts w:ascii="Times New Roman" w:hAnsi="Times New Roman" w:cs="Times New Roman"/>
          <w:b/>
        </w:rPr>
      </w:pPr>
      <w:r w:rsidRPr="00AC1773">
        <w:rPr>
          <w:rFonts w:ascii="Times New Roman" w:hAnsi="Times New Roman" w:cs="Times New Roman"/>
          <w:b/>
        </w:rPr>
        <w:lastRenderedPageBreak/>
        <w:t>Руководство по эксплуатации</w:t>
      </w:r>
    </w:p>
    <w:p w:rsidR="00E00D75" w:rsidRDefault="00483CD4" w:rsidP="00AC1773">
      <w:pPr>
        <w:pStyle w:val="a4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C177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Провода </w:t>
      </w:r>
      <w:proofErr w:type="spellStart"/>
      <w:r w:rsidRPr="00AC1773">
        <w:rPr>
          <w:rFonts w:ascii="Times New Roman" w:eastAsia="Times New Roman" w:hAnsi="Times New Roman" w:cs="Times New Roman"/>
          <w:iCs/>
          <w:color w:val="000000"/>
          <w:lang w:eastAsia="ru-RU"/>
        </w:rPr>
        <w:t>ПуВ</w:t>
      </w:r>
      <w:proofErr w:type="spellEnd"/>
      <w:r w:rsidRPr="00AC177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  <w:proofErr w:type="spellStart"/>
      <w:r w:rsidRPr="00AC1773">
        <w:rPr>
          <w:rFonts w:ascii="Times New Roman" w:eastAsia="Times New Roman" w:hAnsi="Times New Roman" w:cs="Times New Roman"/>
          <w:iCs/>
          <w:color w:val="000000"/>
          <w:lang w:eastAsia="ru-RU"/>
        </w:rPr>
        <w:t>ПуВВ-П</w:t>
      </w:r>
      <w:proofErr w:type="spellEnd"/>
      <w:r w:rsidRPr="00AC177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  <w:proofErr w:type="spellStart"/>
      <w:r w:rsidRPr="00AC1773">
        <w:rPr>
          <w:rFonts w:ascii="Times New Roman" w:eastAsia="Times New Roman" w:hAnsi="Times New Roman" w:cs="Times New Roman"/>
          <w:iCs/>
          <w:color w:val="000000"/>
          <w:lang w:eastAsia="ru-RU"/>
        </w:rPr>
        <w:t>ПуГВ</w:t>
      </w:r>
      <w:proofErr w:type="spellEnd"/>
      <w:r w:rsidRPr="00AC177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  <w:proofErr w:type="spellStart"/>
      <w:r w:rsidRPr="00AC1773">
        <w:rPr>
          <w:rFonts w:ascii="Times New Roman" w:eastAsia="Times New Roman" w:hAnsi="Times New Roman" w:cs="Times New Roman"/>
          <w:iCs/>
          <w:color w:val="000000"/>
          <w:lang w:eastAsia="ru-RU"/>
        </w:rPr>
        <w:t>ПуГВВ-П</w:t>
      </w:r>
      <w:proofErr w:type="spellEnd"/>
      <w:r w:rsidRPr="00AC177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</w:t>
      </w:r>
      <w:proofErr w:type="spellStart"/>
      <w:r w:rsidR="00A34C4A" w:rsidRPr="00F07E6E">
        <w:rPr>
          <w:rFonts w:ascii="Times New Roman" w:hAnsi="Times New Roman" w:cs="Times New Roman"/>
          <w:color w:val="000000"/>
        </w:rPr>
        <w:t>ПуВн</w:t>
      </w:r>
      <w:proofErr w:type="gramStart"/>
      <w:r w:rsidR="00A34C4A" w:rsidRPr="00F07E6E">
        <w:rPr>
          <w:rFonts w:ascii="Times New Roman" w:hAnsi="Times New Roman" w:cs="Times New Roman"/>
          <w:color w:val="000000"/>
        </w:rPr>
        <w:t>г</w:t>
      </w:r>
      <w:proofErr w:type="spellEnd"/>
      <w:r w:rsidR="00A34C4A" w:rsidRPr="00F07E6E">
        <w:rPr>
          <w:rFonts w:ascii="Times New Roman" w:hAnsi="Times New Roman" w:cs="Times New Roman"/>
          <w:color w:val="000000"/>
        </w:rPr>
        <w:t>(</w:t>
      </w:r>
      <w:proofErr w:type="gramEnd"/>
      <w:r w:rsidR="00A34C4A" w:rsidRPr="00F07E6E">
        <w:rPr>
          <w:rFonts w:ascii="Times New Roman" w:hAnsi="Times New Roman" w:cs="Times New Roman"/>
          <w:color w:val="000000"/>
        </w:rPr>
        <w:t>А)-</w:t>
      </w:r>
      <w:r w:rsidR="00A34C4A">
        <w:rPr>
          <w:rFonts w:ascii="Times New Roman" w:hAnsi="Times New Roman" w:cs="Times New Roman"/>
          <w:color w:val="000000"/>
          <w:lang w:val="en-US"/>
        </w:rPr>
        <w:t>LS</w:t>
      </w:r>
      <w:r w:rsidR="00A34C4A" w:rsidRPr="00F07E6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A34C4A" w:rsidRPr="00F07E6E">
        <w:rPr>
          <w:rFonts w:ascii="Times New Roman" w:hAnsi="Times New Roman" w:cs="Times New Roman"/>
          <w:color w:val="000000"/>
        </w:rPr>
        <w:t>ПуГВнг</w:t>
      </w:r>
      <w:proofErr w:type="spellEnd"/>
      <w:r w:rsidR="00A34C4A" w:rsidRPr="00F07E6E">
        <w:rPr>
          <w:rFonts w:ascii="Times New Roman" w:hAnsi="Times New Roman" w:cs="Times New Roman"/>
          <w:color w:val="000000"/>
        </w:rPr>
        <w:t>(А)-</w:t>
      </w:r>
      <w:r w:rsidR="00A34C4A">
        <w:rPr>
          <w:rFonts w:ascii="Times New Roman" w:hAnsi="Times New Roman" w:cs="Times New Roman"/>
          <w:color w:val="000000"/>
          <w:lang w:val="en-US"/>
        </w:rPr>
        <w:t>LS</w:t>
      </w:r>
    </w:p>
    <w:p w:rsidR="00483CD4" w:rsidRPr="00AC1773" w:rsidRDefault="00483CD4" w:rsidP="00AC1773">
      <w:pPr>
        <w:pStyle w:val="a4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C1773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AC1773">
        <w:rPr>
          <w:rFonts w:ascii="Times New Roman" w:eastAsia="Times New Roman" w:hAnsi="Times New Roman" w:cs="Times New Roman"/>
          <w:iCs/>
          <w:color w:val="000000"/>
          <w:lang w:eastAsia="ru-RU"/>
        </w:rPr>
        <w:t>номинальное</w:t>
      </w:r>
      <w:r w:rsidRPr="00AC1773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напряжение до </w:t>
      </w:r>
      <w:r w:rsidRPr="00AC1773">
        <w:rPr>
          <w:rFonts w:ascii="Times New Roman" w:eastAsia="Times New Roman" w:hAnsi="Times New Roman" w:cs="Times New Roman"/>
          <w:iCs/>
          <w:color w:val="000000"/>
          <w:lang w:eastAsia="ru-RU"/>
        </w:rPr>
        <w:t>450/750</w:t>
      </w:r>
      <w:proofErr w:type="gramStart"/>
      <w:r w:rsidRPr="00AC177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</w:t>
      </w:r>
      <w:proofErr w:type="gramEnd"/>
    </w:p>
    <w:p w:rsidR="00483CD4" w:rsidRDefault="00483CD4" w:rsidP="00483CD4">
      <w:pPr>
        <w:jc w:val="center"/>
        <w:rPr>
          <w:rFonts w:ascii="Times New Roman" w:hAnsi="Times New Roman"/>
          <w:b/>
          <w:sz w:val="24"/>
        </w:rPr>
        <w:sectPr w:rsidR="00483CD4" w:rsidSect="00483CD4">
          <w:pgSz w:w="16838" w:h="11906" w:orient="landscape"/>
          <w:pgMar w:top="426" w:right="426" w:bottom="282" w:left="284" w:header="708" w:footer="708" w:gutter="0"/>
          <w:cols w:num="2" w:space="708"/>
          <w:docGrid w:linePitch="360"/>
        </w:sectPr>
      </w:pPr>
    </w:p>
    <w:p w:rsidR="00483CD4" w:rsidRPr="006A4F86" w:rsidRDefault="00483CD4" w:rsidP="00483CD4">
      <w:pPr>
        <w:jc w:val="center"/>
        <w:rPr>
          <w:rFonts w:ascii="Times New Roman" w:hAnsi="Times New Roman"/>
          <w:b/>
          <w:sz w:val="24"/>
        </w:rPr>
      </w:pPr>
      <w:r w:rsidRPr="006A4F86">
        <w:rPr>
          <w:rFonts w:ascii="Times New Roman" w:hAnsi="Times New Roman"/>
          <w:b/>
          <w:sz w:val="24"/>
        </w:rPr>
        <w:lastRenderedPageBreak/>
        <w:t>ТУ 3551–00</w:t>
      </w:r>
      <w:r w:rsidR="00B301EE">
        <w:rPr>
          <w:rFonts w:ascii="Times New Roman" w:hAnsi="Times New Roman"/>
          <w:b/>
          <w:sz w:val="24"/>
        </w:rPr>
        <w:t>4</w:t>
      </w:r>
      <w:bookmarkStart w:id="0" w:name="_GoBack"/>
      <w:bookmarkEnd w:id="0"/>
      <w:r w:rsidRPr="006A4F86">
        <w:rPr>
          <w:rFonts w:ascii="Times New Roman" w:hAnsi="Times New Roman"/>
          <w:b/>
          <w:sz w:val="24"/>
        </w:rPr>
        <w:t>–</w:t>
      </w:r>
      <w:r w:rsidR="00D25F1D">
        <w:rPr>
          <w:rFonts w:ascii="Times New Roman" w:hAnsi="Times New Roman" w:cs="Times New Roman"/>
          <w:b/>
          <w:color w:val="000000"/>
          <w:sz w:val="24"/>
        </w:rPr>
        <w:t>67122155</w:t>
      </w:r>
      <w:r>
        <w:rPr>
          <w:rFonts w:ascii="Times New Roman" w:hAnsi="Times New Roman"/>
          <w:b/>
          <w:sz w:val="24"/>
        </w:rPr>
        <w:t>–201</w:t>
      </w:r>
      <w:r w:rsidR="00D25F1D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(ГОСТ 31947-2012)</w:t>
      </w:r>
    </w:p>
    <w:p w:rsidR="00483CD4" w:rsidRPr="00483CD4" w:rsidRDefault="00483CD4" w:rsidP="00483CD4">
      <w:pPr>
        <w:ind w:firstLine="459"/>
        <w:rPr>
          <w:rFonts w:ascii="Times New Roman" w:hAnsi="Times New Roman" w:cs="Times New Roman"/>
          <w:sz w:val="20"/>
          <w:szCs w:val="20"/>
        </w:rPr>
        <w:sectPr w:rsidR="00483CD4" w:rsidRPr="00483CD4" w:rsidSect="00483CD4">
          <w:type w:val="continuous"/>
          <w:pgSz w:w="16838" w:h="11906" w:orient="landscape"/>
          <w:pgMar w:top="426" w:right="426" w:bottom="282" w:left="284" w:header="708" w:footer="708" w:gutter="0"/>
          <w:cols w:space="708"/>
          <w:docGrid w:linePitch="360"/>
        </w:sectPr>
      </w:pPr>
      <w:r w:rsidRPr="006A4F86">
        <w:rPr>
          <w:rFonts w:ascii="Times New Roman" w:hAnsi="Times New Roman" w:cs="Times New Roman"/>
          <w:sz w:val="20"/>
          <w:szCs w:val="20"/>
        </w:rPr>
        <w:t xml:space="preserve">Провода установочные предназначены для электрических установок при стационарной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ПуВВ-П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и не стационарной </w:t>
      </w:r>
      <w:r w:rsidRPr="006A4F86">
        <w:rPr>
          <w:rFonts w:ascii="Times New Roman" w:hAnsi="Times New Roman" w:cs="Times New Roman"/>
          <w:sz w:val="20"/>
          <w:szCs w:val="20"/>
        </w:rPr>
        <w:t xml:space="preserve">прокладке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ПуГВВ-П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6A4F86">
        <w:rPr>
          <w:rFonts w:ascii="Times New Roman" w:hAnsi="Times New Roman" w:cs="Times New Roman"/>
          <w:sz w:val="20"/>
          <w:szCs w:val="20"/>
        </w:rPr>
        <w:t>в осветительных и силовых сетях, а также для монтажа электрооборудования, машин, механизмов и станков, внутренних электроустановок на номинальное переменное напряжение до 450</w:t>
      </w:r>
      <w:proofErr w:type="gramStart"/>
      <w:r w:rsidRPr="006A4F86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6A4F86">
        <w:rPr>
          <w:rFonts w:ascii="Times New Roman" w:hAnsi="Times New Roman" w:cs="Times New Roman"/>
          <w:sz w:val="20"/>
          <w:szCs w:val="20"/>
        </w:rPr>
        <w:t xml:space="preserve"> (для сетей 450/750 В) включительно номинальной частотой до 400 Гц или постоянное нап</w:t>
      </w:r>
      <w:r>
        <w:rPr>
          <w:rFonts w:ascii="Times New Roman" w:hAnsi="Times New Roman" w:cs="Times New Roman"/>
          <w:sz w:val="20"/>
          <w:szCs w:val="20"/>
        </w:rPr>
        <w:t>ряжение до 1000 В включительно.</w:t>
      </w:r>
    </w:p>
    <w:p w:rsidR="00483CD4" w:rsidRPr="003B055A" w:rsidRDefault="00483CD4" w:rsidP="00483CD4">
      <w:pPr>
        <w:pStyle w:val="a4"/>
        <w:jc w:val="center"/>
        <w:rPr>
          <w:rFonts w:ascii="Times New Roman" w:hAnsi="Times New Roman" w:cs="Times New Roman"/>
          <w:sz w:val="16"/>
        </w:rPr>
      </w:pPr>
      <w:r w:rsidRPr="003B055A">
        <w:rPr>
          <w:rFonts w:ascii="Times New Roman" w:hAnsi="Times New Roman" w:cs="Times New Roman"/>
        </w:rPr>
        <w:lastRenderedPageBreak/>
        <w:t>Параметры и характеристики, влияющие на безопасность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954"/>
        <w:gridCol w:w="1701"/>
      </w:tblGrid>
      <w:tr w:rsidR="00483CD4" w:rsidTr="00FB777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4" w:rsidRPr="00483CD4" w:rsidRDefault="00483CD4" w:rsidP="00483C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Номинальное напряжение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4" w:rsidRPr="00483CD4" w:rsidRDefault="00483CD4" w:rsidP="00483C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до 450/750</w:t>
            </w:r>
            <w:proofErr w:type="gramStart"/>
            <w:r w:rsidRPr="00483CD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483CD4" w:rsidTr="00FB777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4" w:rsidRPr="00483CD4" w:rsidRDefault="00483CD4" w:rsidP="00483C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Температура окружающей среды при эксплуатации кабеля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4" w:rsidRPr="00483CD4" w:rsidRDefault="00483CD4" w:rsidP="00483C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от -50° до +65</w:t>
            </w:r>
            <w:proofErr w:type="gramStart"/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° С</w:t>
            </w:r>
            <w:proofErr w:type="gramEnd"/>
          </w:p>
        </w:tc>
      </w:tr>
      <w:tr w:rsidR="00483CD4" w:rsidTr="00FB777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4" w:rsidRPr="00483CD4" w:rsidRDefault="00483CD4" w:rsidP="00483C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Относительная влажность воздуха (при температуре до+35°С)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4" w:rsidRPr="00483CD4" w:rsidRDefault="00483CD4" w:rsidP="00483C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</w:tr>
      <w:tr w:rsidR="00FB7777" w:rsidTr="00FB777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77" w:rsidRPr="00483CD4" w:rsidRDefault="00FB7777" w:rsidP="00483C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Минимальная температура прокладки проводов без предварительного подогрева, не ниже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77" w:rsidRPr="00483CD4" w:rsidRDefault="00FB7777" w:rsidP="00483C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proofErr w:type="gramStart"/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483CD4" w:rsidTr="00FB777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4" w:rsidRPr="00483CD4" w:rsidRDefault="00483CD4" w:rsidP="00483C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 длительно </w:t>
            </w:r>
            <w:r w:rsidR="00FB7777">
              <w:rPr>
                <w:rFonts w:ascii="Times New Roman" w:hAnsi="Times New Roman" w:cs="Times New Roman"/>
                <w:sz w:val="20"/>
                <w:szCs w:val="20"/>
              </w:rPr>
              <w:t>допустимая</w:t>
            </w: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температура жил</w:t>
            </w:r>
            <w:r w:rsidR="00FB7777">
              <w:rPr>
                <w:rFonts w:ascii="Times New Roman" w:hAnsi="Times New Roman" w:cs="Times New Roman"/>
                <w:sz w:val="20"/>
                <w:szCs w:val="20"/>
              </w:rPr>
              <w:t xml:space="preserve"> при эксплуатации,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4" w:rsidRPr="00483CD4" w:rsidRDefault="00483CD4" w:rsidP="00483C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+70</w:t>
            </w:r>
            <w:proofErr w:type="gramStart"/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° С</w:t>
            </w:r>
            <w:proofErr w:type="gramEnd"/>
          </w:p>
        </w:tc>
      </w:tr>
      <w:tr w:rsidR="00483CD4" w:rsidTr="00FB777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4" w:rsidRPr="00483CD4" w:rsidRDefault="00483CD4" w:rsidP="00483C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радиус изгиба при прокладке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4" w:rsidRPr="00483CD4" w:rsidRDefault="00483CD4" w:rsidP="00483C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не менее 60 мм</w:t>
            </w:r>
          </w:p>
        </w:tc>
      </w:tr>
      <w:tr w:rsidR="00483CD4" w:rsidTr="00FB777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4" w:rsidRPr="00483CD4" w:rsidRDefault="00483CD4" w:rsidP="00483C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Срок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4" w:rsidRPr="00483CD4" w:rsidRDefault="00483CD4" w:rsidP="00483C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</w:tr>
      <w:tr w:rsidR="00483CD4" w:rsidTr="00FB777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4" w:rsidRPr="00483CD4" w:rsidRDefault="00483CD4" w:rsidP="00483C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4" w:rsidRPr="00483CD4" w:rsidRDefault="00483CD4" w:rsidP="00483C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</w:tbl>
    <w:p w:rsidR="00483CD4" w:rsidRDefault="00483CD4" w:rsidP="003B055A">
      <w:pPr>
        <w:tabs>
          <w:tab w:val="left" w:pos="2054"/>
        </w:tabs>
        <w:spacing w:after="0" w:line="240" w:lineRule="auto"/>
        <w:ind w:firstLine="426"/>
        <w:jc w:val="center"/>
        <w:rPr>
          <w:rFonts w:ascii="Times New Roman" w:hAnsi="Times New Roman" w:cs="Times New Roman"/>
          <w:iCs/>
          <w:sz w:val="16"/>
          <w:szCs w:val="14"/>
        </w:rPr>
      </w:pPr>
    </w:p>
    <w:p w:rsidR="00FB7777" w:rsidRDefault="00FB7777" w:rsidP="003B055A">
      <w:pPr>
        <w:tabs>
          <w:tab w:val="left" w:pos="2054"/>
        </w:tabs>
        <w:spacing w:after="0" w:line="240" w:lineRule="auto"/>
        <w:ind w:firstLine="426"/>
        <w:jc w:val="center"/>
        <w:rPr>
          <w:rFonts w:ascii="Times New Roman" w:hAnsi="Times New Roman" w:cs="Times New Roman"/>
          <w:iCs/>
          <w:sz w:val="16"/>
          <w:szCs w:val="14"/>
        </w:rPr>
      </w:pPr>
    </w:p>
    <w:p w:rsidR="00FB7777" w:rsidRDefault="00FB7777" w:rsidP="003B055A">
      <w:pPr>
        <w:tabs>
          <w:tab w:val="left" w:pos="2054"/>
        </w:tabs>
        <w:spacing w:after="0" w:line="240" w:lineRule="auto"/>
        <w:ind w:firstLine="426"/>
        <w:jc w:val="center"/>
        <w:rPr>
          <w:rFonts w:ascii="Times New Roman" w:hAnsi="Times New Roman" w:cs="Times New Roman"/>
          <w:iCs/>
          <w:sz w:val="16"/>
          <w:szCs w:val="14"/>
        </w:rPr>
      </w:pPr>
    </w:p>
    <w:p w:rsidR="00FB7777" w:rsidRDefault="00FB7777" w:rsidP="003B055A">
      <w:pPr>
        <w:tabs>
          <w:tab w:val="left" w:pos="2054"/>
        </w:tabs>
        <w:spacing w:after="0" w:line="240" w:lineRule="auto"/>
        <w:ind w:firstLine="426"/>
        <w:jc w:val="center"/>
        <w:rPr>
          <w:rFonts w:ascii="Times New Roman" w:hAnsi="Times New Roman" w:cs="Times New Roman"/>
          <w:iCs/>
          <w:sz w:val="16"/>
          <w:szCs w:val="14"/>
        </w:rPr>
      </w:pPr>
    </w:p>
    <w:p w:rsidR="00FB7777" w:rsidRDefault="00FB7777" w:rsidP="003B055A">
      <w:pPr>
        <w:tabs>
          <w:tab w:val="left" w:pos="2054"/>
        </w:tabs>
        <w:spacing w:after="0" w:line="240" w:lineRule="auto"/>
        <w:ind w:firstLine="426"/>
        <w:jc w:val="center"/>
        <w:rPr>
          <w:rFonts w:ascii="Times New Roman" w:hAnsi="Times New Roman" w:cs="Times New Roman"/>
          <w:iCs/>
          <w:sz w:val="16"/>
          <w:szCs w:val="14"/>
        </w:rPr>
      </w:pPr>
    </w:p>
    <w:p w:rsidR="00E2642B" w:rsidRPr="003B055A" w:rsidRDefault="00E2642B" w:rsidP="003B055A">
      <w:pPr>
        <w:pStyle w:val="a4"/>
        <w:jc w:val="center"/>
        <w:rPr>
          <w:rFonts w:ascii="Times New Roman" w:eastAsia="Times New Roman" w:hAnsi="Times New Roman" w:cs="Times New Roman"/>
          <w:color w:val="2A2A2A"/>
          <w:lang w:eastAsia="ru-RU"/>
        </w:rPr>
      </w:pPr>
      <w:r w:rsidRPr="003B055A">
        <w:rPr>
          <w:rFonts w:ascii="Times New Roman" w:eastAsia="Times New Roman" w:hAnsi="Times New Roman" w:cs="Times New Roman"/>
          <w:color w:val="2A2A2A"/>
          <w:lang w:eastAsia="ru-RU"/>
        </w:rPr>
        <w:lastRenderedPageBreak/>
        <w:t>Условия хранения.</w:t>
      </w:r>
    </w:p>
    <w:tbl>
      <w:tblPr>
        <w:tblStyle w:val="a3"/>
        <w:tblW w:w="7933" w:type="dxa"/>
        <w:tblInd w:w="108" w:type="dxa"/>
        <w:tblLook w:val="04A0"/>
      </w:tblPr>
      <w:tblGrid>
        <w:gridCol w:w="1101"/>
        <w:gridCol w:w="992"/>
        <w:gridCol w:w="1559"/>
        <w:gridCol w:w="1559"/>
        <w:gridCol w:w="709"/>
        <w:gridCol w:w="2013"/>
      </w:tblGrid>
      <w:tr w:rsidR="00E2642B" w:rsidTr="003B055A">
        <w:tc>
          <w:tcPr>
            <w:tcW w:w="2093" w:type="dxa"/>
            <w:gridSpan w:val="2"/>
            <w:vAlign w:val="center"/>
          </w:tcPr>
          <w:p w:rsidR="00E2642B" w:rsidRPr="00483CD4" w:rsidRDefault="00E2642B" w:rsidP="00E2642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Температура, °</w:t>
            </w:r>
            <w:proofErr w:type="gramStart"/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118" w:type="dxa"/>
            <w:gridSpan w:val="2"/>
            <w:vAlign w:val="center"/>
          </w:tcPr>
          <w:p w:rsidR="00E2642B" w:rsidRPr="00483CD4" w:rsidRDefault="00E2642B" w:rsidP="00E2642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Относительная влажность</w:t>
            </w:r>
          </w:p>
        </w:tc>
        <w:tc>
          <w:tcPr>
            <w:tcW w:w="709" w:type="dxa"/>
            <w:vMerge w:val="restart"/>
            <w:vAlign w:val="center"/>
          </w:tcPr>
          <w:p w:rsidR="00E2642B" w:rsidRPr="00483CD4" w:rsidRDefault="00E2642B" w:rsidP="00E2642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Пыль</w:t>
            </w:r>
          </w:p>
        </w:tc>
        <w:tc>
          <w:tcPr>
            <w:tcW w:w="2013" w:type="dxa"/>
            <w:vMerge w:val="restart"/>
            <w:vAlign w:val="center"/>
          </w:tcPr>
          <w:p w:rsidR="00E2642B" w:rsidRPr="00483CD4" w:rsidRDefault="00E2642B" w:rsidP="00E2642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Плесневые и дереворазрушающие грибы</w:t>
            </w:r>
          </w:p>
        </w:tc>
      </w:tr>
      <w:tr w:rsidR="00E2642B" w:rsidTr="003B055A">
        <w:tc>
          <w:tcPr>
            <w:tcW w:w="1101" w:type="dxa"/>
            <w:vAlign w:val="center"/>
          </w:tcPr>
          <w:p w:rsidR="00E2642B" w:rsidRPr="00483CD4" w:rsidRDefault="00E2642B" w:rsidP="00E2642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Нижняя</w:t>
            </w:r>
          </w:p>
        </w:tc>
        <w:tc>
          <w:tcPr>
            <w:tcW w:w="992" w:type="dxa"/>
            <w:vAlign w:val="center"/>
          </w:tcPr>
          <w:p w:rsidR="00E2642B" w:rsidRPr="00483CD4" w:rsidRDefault="00E2642B" w:rsidP="00E2642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1559" w:type="dxa"/>
            <w:vAlign w:val="center"/>
          </w:tcPr>
          <w:p w:rsidR="00E2642B" w:rsidRPr="00483CD4" w:rsidRDefault="00E2642B" w:rsidP="00E2642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Среднегодовая</w:t>
            </w:r>
          </w:p>
        </w:tc>
        <w:tc>
          <w:tcPr>
            <w:tcW w:w="1559" w:type="dxa"/>
            <w:vAlign w:val="center"/>
          </w:tcPr>
          <w:p w:rsidR="00E2642B" w:rsidRPr="00483CD4" w:rsidRDefault="00E2642B" w:rsidP="00E2642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Верхнее</w:t>
            </w:r>
          </w:p>
        </w:tc>
        <w:tc>
          <w:tcPr>
            <w:tcW w:w="709" w:type="dxa"/>
            <w:vMerge/>
            <w:vAlign w:val="center"/>
          </w:tcPr>
          <w:p w:rsidR="00E2642B" w:rsidRPr="00483CD4" w:rsidRDefault="00E2642B" w:rsidP="00E2642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vAlign w:val="center"/>
          </w:tcPr>
          <w:p w:rsidR="00E2642B" w:rsidRPr="00483CD4" w:rsidRDefault="00E2642B" w:rsidP="00E2642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</w:p>
        </w:tc>
      </w:tr>
      <w:tr w:rsidR="00E2642B" w:rsidTr="003B055A">
        <w:tc>
          <w:tcPr>
            <w:tcW w:w="1101" w:type="dxa"/>
            <w:vAlign w:val="center"/>
          </w:tcPr>
          <w:p w:rsidR="00E2642B" w:rsidRPr="00483CD4" w:rsidRDefault="00E2642B" w:rsidP="007F5330">
            <w:pPr>
              <w:pStyle w:val="a4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-50</w:t>
            </w:r>
          </w:p>
        </w:tc>
        <w:tc>
          <w:tcPr>
            <w:tcW w:w="992" w:type="dxa"/>
            <w:vAlign w:val="center"/>
          </w:tcPr>
          <w:p w:rsidR="00E2642B" w:rsidRPr="00483CD4" w:rsidRDefault="00E2642B" w:rsidP="007F5330">
            <w:pPr>
              <w:pStyle w:val="a4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+60</w:t>
            </w:r>
          </w:p>
        </w:tc>
        <w:tc>
          <w:tcPr>
            <w:tcW w:w="1559" w:type="dxa"/>
            <w:vAlign w:val="center"/>
          </w:tcPr>
          <w:p w:rsidR="00E2642B" w:rsidRPr="00483CD4" w:rsidRDefault="00E2642B" w:rsidP="007F5330">
            <w:pPr>
              <w:pStyle w:val="a4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80% при 27</w:t>
            </w:r>
            <w:proofErr w:type="gramStart"/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E2642B" w:rsidRPr="00483CD4" w:rsidRDefault="00E2642B" w:rsidP="007F5330">
            <w:pPr>
              <w:pStyle w:val="a4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100% при 35</w:t>
            </w:r>
            <w:proofErr w:type="gramStart"/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709" w:type="dxa"/>
            <w:vAlign w:val="center"/>
          </w:tcPr>
          <w:p w:rsidR="00E2642B" w:rsidRPr="00483CD4" w:rsidRDefault="00E2642B" w:rsidP="005053B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13" w:type="dxa"/>
            <w:vAlign w:val="center"/>
          </w:tcPr>
          <w:p w:rsidR="00E2642B" w:rsidRPr="00483CD4" w:rsidRDefault="00E2642B" w:rsidP="005053B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+</w:t>
            </w:r>
          </w:p>
        </w:tc>
      </w:tr>
      <w:tr w:rsidR="00E2642B" w:rsidTr="003B055A">
        <w:tc>
          <w:tcPr>
            <w:tcW w:w="7933" w:type="dxa"/>
            <w:gridSpan w:val="6"/>
            <w:vAlign w:val="center"/>
          </w:tcPr>
          <w:p w:rsidR="00E2642B" w:rsidRPr="00483CD4" w:rsidRDefault="00E2642B" w:rsidP="007F5330">
            <w:pPr>
              <w:pStyle w:val="a4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proofErr w:type="spellStart"/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Неотапливаемое</w:t>
            </w:r>
            <w:proofErr w:type="spellEnd"/>
            <w:r w:rsidRPr="00483CD4">
              <w:rPr>
                <w:rFonts w:ascii="Times New Roman" w:hAnsi="Times New Roman" w:cs="Times New Roman"/>
                <w:sz w:val="20"/>
                <w:szCs w:val="20"/>
              </w:rPr>
              <w:t xml:space="preserve"> хранилище.</w:t>
            </w:r>
          </w:p>
        </w:tc>
      </w:tr>
    </w:tbl>
    <w:p w:rsidR="00483CD4" w:rsidRPr="003B055A" w:rsidRDefault="00483CD4" w:rsidP="00483CD4">
      <w:pPr>
        <w:pStyle w:val="a4"/>
        <w:jc w:val="center"/>
        <w:rPr>
          <w:rFonts w:ascii="Times New Roman" w:hAnsi="Times New Roman" w:cs="Times New Roman"/>
        </w:rPr>
      </w:pPr>
      <w:r w:rsidRPr="003B055A">
        <w:rPr>
          <w:rFonts w:ascii="Times New Roman" w:hAnsi="Times New Roman" w:cs="Times New Roman"/>
        </w:rPr>
        <w:t>Допустимые токовые нагрузки</w:t>
      </w:r>
      <w:r w:rsidR="00A34C4A">
        <w:rPr>
          <w:rFonts w:ascii="Times New Roman" w:hAnsi="Times New Roman" w:cs="Times New Roman"/>
        </w:rPr>
        <w:t>, А (не более)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7"/>
        <w:gridCol w:w="4694"/>
      </w:tblGrid>
      <w:tr w:rsidR="00483CD4" w:rsidRPr="00DF0F28" w:rsidTr="00E2642B">
        <w:trPr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483CD4" w:rsidRPr="00483CD4" w:rsidRDefault="00483CD4" w:rsidP="00E264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Номинальное сечение жилы, мм</w:t>
            </w:r>
            <w:proofErr w:type="gramStart"/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483CD4" w:rsidRPr="00483CD4" w:rsidRDefault="00483CD4" w:rsidP="00E264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Номинальная токовая нагрузка </w:t>
            </w:r>
            <w:r w:rsidR="00FB77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B77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, не более</w:t>
            </w:r>
          </w:p>
          <w:p w:rsidR="00483CD4" w:rsidRPr="00483CD4" w:rsidRDefault="00483CD4" w:rsidP="00E264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3CD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тпж</w:t>
            </w:r>
            <w:r w:rsidRPr="00483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=35</w:t>
            </w:r>
            <w:r w:rsidRPr="00483CD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483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FB7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</w:t>
            </w:r>
            <w:r w:rsidRPr="00483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3CD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окр.ср.</w:t>
            </w:r>
            <w:r w:rsidRPr="00483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=25</w:t>
            </w:r>
            <w:r w:rsidRPr="00483CD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483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</w:tr>
      <w:tr w:rsidR="00483CD4" w:rsidRPr="00DF0F28" w:rsidTr="00E2642B">
        <w:trPr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83CD4" w:rsidRPr="00483CD4" w:rsidRDefault="00483CD4" w:rsidP="00E264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83CD4" w:rsidRPr="00483CD4" w:rsidRDefault="00483CD4" w:rsidP="00E264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83CD4" w:rsidRPr="00DF0F28" w:rsidTr="00E2642B">
        <w:trPr>
          <w:trHeight w:val="8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83CD4" w:rsidRPr="00483CD4" w:rsidRDefault="00483CD4" w:rsidP="00E264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83CD4" w:rsidRPr="00483CD4" w:rsidRDefault="00483CD4" w:rsidP="00E264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83CD4" w:rsidRPr="00DF0F28" w:rsidTr="00E2642B">
        <w:trPr>
          <w:trHeight w:val="146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83CD4" w:rsidRPr="00483CD4" w:rsidRDefault="00483CD4" w:rsidP="00E264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83CD4" w:rsidRPr="00483CD4" w:rsidRDefault="00483CD4" w:rsidP="00E264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83CD4" w:rsidRPr="00DF0F28" w:rsidTr="00E2642B">
        <w:trPr>
          <w:trHeight w:val="55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83CD4" w:rsidRPr="00483CD4" w:rsidRDefault="00483CD4" w:rsidP="00E264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83CD4" w:rsidRPr="00483CD4" w:rsidRDefault="00483CD4" w:rsidP="00E264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83CD4" w:rsidRPr="00DF0F28" w:rsidTr="00E2642B">
        <w:trPr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83CD4" w:rsidRPr="00483CD4" w:rsidRDefault="00483CD4" w:rsidP="00E264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83CD4" w:rsidRPr="00483CD4" w:rsidRDefault="00483CD4" w:rsidP="00E264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83CD4" w:rsidRPr="00DF0F28" w:rsidTr="00E2642B">
        <w:trPr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83CD4" w:rsidRPr="00483CD4" w:rsidRDefault="00483CD4" w:rsidP="00E264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83CD4" w:rsidRPr="00483CD4" w:rsidRDefault="00483CD4" w:rsidP="00E264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</w:tbl>
    <w:p w:rsidR="00483CD4" w:rsidRDefault="00483CD4" w:rsidP="00483CD4">
      <w:pPr>
        <w:ind w:firstLine="426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sectPr w:rsidR="00483CD4" w:rsidSect="00E2642B">
          <w:type w:val="continuous"/>
          <w:pgSz w:w="16838" w:h="11906" w:orient="landscape"/>
          <w:pgMar w:top="284" w:right="426" w:bottom="282" w:left="284" w:header="708" w:footer="708" w:gutter="0"/>
          <w:cols w:num="2" w:space="32"/>
          <w:docGrid w:linePitch="360"/>
        </w:sectPr>
      </w:pPr>
    </w:p>
    <w:p w:rsidR="00483CD4" w:rsidRPr="00483CD4" w:rsidRDefault="00483CD4" w:rsidP="00483CD4">
      <w:pPr>
        <w:pStyle w:val="a4"/>
        <w:ind w:firstLine="28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83CD4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Транспортирование, хранение и эксплуатация</w:t>
      </w:r>
    </w:p>
    <w:p w:rsidR="005053B9" w:rsidRPr="005053B9" w:rsidRDefault="005053B9" w:rsidP="00483CD4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053B9">
        <w:rPr>
          <w:rFonts w:ascii="Times New Roman" w:hAnsi="Times New Roman" w:cs="Times New Roman"/>
          <w:sz w:val="20"/>
          <w:szCs w:val="20"/>
        </w:rPr>
        <w:t>Условия транспортирования и хранения проводов должны соответствовать требованиям ГОСТ 18690-2012.</w:t>
      </w:r>
    </w:p>
    <w:p w:rsidR="00483CD4" w:rsidRPr="005053B9" w:rsidRDefault="00483CD4" w:rsidP="00483CD4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053B9">
        <w:rPr>
          <w:rFonts w:ascii="Times New Roman" w:hAnsi="Times New Roman" w:cs="Times New Roman"/>
          <w:sz w:val="20"/>
          <w:szCs w:val="20"/>
        </w:rPr>
        <w:t xml:space="preserve">Условия транспортирования </w:t>
      </w:r>
      <w:r w:rsidR="005053B9" w:rsidRPr="005053B9">
        <w:rPr>
          <w:rFonts w:ascii="Times New Roman" w:hAnsi="Times New Roman" w:cs="Times New Roman"/>
          <w:sz w:val="20"/>
          <w:szCs w:val="20"/>
        </w:rPr>
        <w:t>и хранения проводов</w:t>
      </w:r>
      <w:r w:rsidRPr="005053B9">
        <w:rPr>
          <w:rFonts w:ascii="Times New Roman" w:hAnsi="Times New Roman" w:cs="Times New Roman"/>
          <w:sz w:val="20"/>
          <w:szCs w:val="20"/>
        </w:rPr>
        <w:t xml:space="preserve"> в части воздействия климатических факторов внешней среды должны соответствовать группе ОЖ</w:t>
      </w:r>
      <w:proofErr w:type="gramStart"/>
      <w:r w:rsidRPr="005053B9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5053B9">
        <w:rPr>
          <w:rFonts w:ascii="Times New Roman" w:hAnsi="Times New Roman" w:cs="Times New Roman"/>
          <w:sz w:val="20"/>
          <w:szCs w:val="20"/>
        </w:rPr>
        <w:t xml:space="preserve"> по </w:t>
      </w:r>
      <w:r w:rsidRPr="005053B9">
        <w:rPr>
          <w:rStyle w:val="a6"/>
          <w:rFonts w:ascii="Times New Roman" w:hAnsi="Times New Roman" w:cs="Times New Roman"/>
          <w:b w:val="0"/>
          <w:color w:val="auto"/>
          <w:sz w:val="20"/>
          <w:szCs w:val="20"/>
        </w:rPr>
        <w:t>ГОСТ 15150</w:t>
      </w:r>
      <w:r w:rsidR="00FB7777" w:rsidRPr="005053B9">
        <w:rPr>
          <w:rStyle w:val="a6"/>
          <w:rFonts w:ascii="Times New Roman" w:hAnsi="Times New Roman" w:cs="Times New Roman"/>
          <w:b w:val="0"/>
          <w:color w:val="auto"/>
          <w:sz w:val="20"/>
          <w:szCs w:val="20"/>
        </w:rPr>
        <w:t>-69</w:t>
      </w:r>
      <w:r w:rsidRPr="005053B9">
        <w:rPr>
          <w:rFonts w:ascii="Times New Roman" w:hAnsi="Times New Roman" w:cs="Times New Roman"/>
          <w:sz w:val="20"/>
          <w:szCs w:val="20"/>
        </w:rPr>
        <w:t>.</w:t>
      </w:r>
    </w:p>
    <w:p w:rsidR="00483CD4" w:rsidRDefault="005053B9" w:rsidP="005053B9">
      <w:pPr>
        <w:pStyle w:val="a4"/>
        <w:ind w:left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053B9">
        <w:rPr>
          <w:rFonts w:ascii="Times New Roman" w:hAnsi="Times New Roman" w:cs="Times New Roman"/>
          <w:sz w:val="20"/>
          <w:szCs w:val="20"/>
          <w:lang w:eastAsia="ru-RU"/>
        </w:rPr>
        <w:t xml:space="preserve">Подключаемая мощность не должна превышать значение, указанное на упаковочном ярлыке (бирке) провода. </w:t>
      </w:r>
      <w:r w:rsidR="00483CD4" w:rsidRPr="005053B9">
        <w:rPr>
          <w:rFonts w:ascii="Times New Roman" w:hAnsi="Times New Roman" w:cs="Times New Roman"/>
          <w:sz w:val="20"/>
          <w:szCs w:val="20"/>
          <w:lang w:eastAsia="ru-RU"/>
        </w:rPr>
        <w:t xml:space="preserve">При монтаже и эксплуатации кабелей следует руководствоваться правилами устройства электроустановок, правилами технической эксплуатации и правилами технической </w:t>
      </w:r>
      <w:r w:rsidR="00FE3589" w:rsidRPr="005053B9">
        <w:rPr>
          <w:rFonts w:ascii="Times New Roman" w:hAnsi="Times New Roman" w:cs="Times New Roman"/>
          <w:sz w:val="20"/>
          <w:szCs w:val="20"/>
          <w:lang w:eastAsia="ru-RU"/>
        </w:rPr>
        <w:t>безопасности при эксплуа</w:t>
      </w:r>
      <w:r w:rsidR="00483CD4" w:rsidRPr="005053B9">
        <w:rPr>
          <w:rFonts w:ascii="Times New Roman" w:hAnsi="Times New Roman" w:cs="Times New Roman"/>
          <w:sz w:val="20"/>
          <w:szCs w:val="20"/>
          <w:lang w:eastAsia="ru-RU"/>
        </w:rPr>
        <w:t>тации электроустановок потреб</w:t>
      </w:r>
      <w:r w:rsidR="00FE3589" w:rsidRPr="005053B9">
        <w:rPr>
          <w:rFonts w:ascii="Times New Roman" w:hAnsi="Times New Roman" w:cs="Times New Roman"/>
          <w:sz w:val="20"/>
          <w:szCs w:val="20"/>
          <w:lang w:eastAsia="ru-RU"/>
        </w:rPr>
        <w:t xml:space="preserve">ителей, утвержденными </w:t>
      </w:r>
      <w:proofErr w:type="spellStart"/>
      <w:r w:rsidR="00FE3589" w:rsidRPr="005053B9">
        <w:rPr>
          <w:rFonts w:ascii="Times New Roman" w:hAnsi="Times New Roman" w:cs="Times New Roman"/>
          <w:sz w:val="20"/>
          <w:szCs w:val="20"/>
          <w:lang w:eastAsia="ru-RU"/>
        </w:rPr>
        <w:t>Госэнерго</w:t>
      </w:r>
      <w:r w:rsidR="00483CD4" w:rsidRPr="005053B9">
        <w:rPr>
          <w:rFonts w:ascii="Times New Roman" w:hAnsi="Times New Roman" w:cs="Times New Roman"/>
          <w:sz w:val="20"/>
          <w:szCs w:val="20"/>
          <w:lang w:eastAsia="ru-RU"/>
        </w:rPr>
        <w:t>надзором</w:t>
      </w:r>
      <w:proofErr w:type="spellEnd"/>
      <w:r w:rsidR="00483CD4" w:rsidRPr="005053B9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4C6B23" w:rsidRPr="00AB09A9" w:rsidRDefault="004C6B23" w:rsidP="005053B9">
      <w:pPr>
        <w:pStyle w:val="a4"/>
        <w:ind w:left="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83CD4" w:rsidRPr="005053B9" w:rsidRDefault="00483CD4" w:rsidP="00483CD4">
      <w:pPr>
        <w:pStyle w:val="a4"/>
        <w:ind w:firstLine="28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5053B9">
        <w:rPr>
          <w:rFonts w:ascii="Times New Roman" w:hAnsi="Times New Roman" w:cs="Times New Roman"/>
          <w:b/>
          <w:sz w:val="20"/>
          <w:szCs w:val="20"/>
          <w:lang w:eastAsia="ru-RU"/>
        </w:rPr>
        <w:t>Характеристики пожарной безопасности</w:t>
      </w:r>
    </w:p>
    <w:p w:rsidR="00AB09A9" w:rsidRPr="00CE45BE" w:rsidRDefault="00483CD4" w:rsidP="00AB09A9">
      <w:pPr>
        <w:pStyle w:val="a4"/>
        <w:ind w:firstLine="567"/>
        <w:rPr>
          <w:rFonts w:ascii="Times New Roman" w:hAnsi="Times New Roman" w:cs="Times New Roman"/>
          <w:spacing w:val="2"/>
          <w:sz w:val="20"/>
          <w:szCs w:val="20"/>
        </w:rPr>
      </w:pPr>
      <w:r w:rsidRPr="005053B9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Провода с изоляцией из поливинилхлоридного пластиката не должны распространять горение.</w:t>
      </w:r>
      <w:r w:rsidR="00AB09A9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</w:t>
      </w:r>
      <w:r w:rsidR="00AB09A9">
        <w:rPr>
          <w:rFonts w:ascii="Times New Roman" w:hAnsi="Times New Roman" w:cs="Times New Roman"/>
          <w:spacing w:val="2"/>
          <w:sz w:val="20"/>
          <w:szCs w:val="20"/>
        </w:rPr>
        <w:t>Провода исполнения</w:t>
      </w:r>
      <w:r w:rsidR="00AB09A9" w:rsidRPr="00CE45BE">
        <w:rPr>
          <w:rFonts w:ascii="Times New Roman" w:hAnsi="Times New Roman" w:cs="Times New Roman"/>
          <w:spacing w:val="2"/>
          <w:sz w:val="20"/>
          <w:szCs w:val="20"/>
        </w:rPr>
        <w:t xml:space="preserve"> "</w:t>
      </w:r>
      <w:proofErr w:type="spellStart"/>
      <w:r w:rsidR="00AB09A9" w:rsidRPr="00CE45BE">
        <w:rPr>
          <w:rFonts w:ascii="Times New Roman" w:hAnsi="Times New Roman" w:cs="Times New Roman"/>
          <w:spacing w:val="2"/>
          <w:sz w:val="20"/>
          <w:szCs w:val="20"/>
        </w:rPr>
        <w:t>нг-LS</w:t>
      </w:r>
      <w:proofErr w:type="spellEnd"/>
      <w:r w:rsidR="00AB09A9" w:rsidRPr="00CE45BE">
        <w:rPr>
          <w:rFonts w:ascii="Times New Roman" w:hAnsi="Times New Roman" w:cs="Times New Roman"/>
          <w:spacing w:val="2"/>
          <w:sz w:val="20"/>
          <w:szCs w:val="20"/>
        </w:rPr>
        <w:t xml:space="preserve">" не должны распространять горение при групповой прокладке по категории испытаний А. </w:t>
      </w:r>
      <w:r w:rsidR="00AB09A9">
        <w:rPr>
          <w:rFonts w:ascii="Times New Roman" w:hAnsi="Times New Roman" w:cs="Times New Roman"/>
          <w:spacing w:val="2"/>
          <w:sz w:val="20"/>
          <w:szCs w:val="20"/>
        </w:rPr>
        <w:t>Провода исполнения</w:t>
      </w:r>
      <w:r w:rsidR="00AB09A9" w:rsidRPr="00CE45BE">
        <w:rPr>
          <w:rFonts w:ascii="Times New Roman" w:hAnsi="Times New Roman" w:cs="Times New Roman"/>
          <w:spacing w:val="2"/>
          <w:sz w:val="20"/>
          <w:szCs w:val="20"/>
        </w:rPr>
        <w:t xml:space="preserve"> "</w:t>
      </w:r>
      <w:proofErr w:type="spellStart"/>
      <w:r w:rsidR="00AB09A9" w:rsidRPr="00CE45BE">
        <w:rPr>
          <w:rFonts w:ascii="Times New Roman" w:hAnsi="Times New Roman" w:cs="Times New Roman"/>
          <w:spacing w:val="2"/>
          <w:sz w:val="20"/>
          <w:szCs w:val="20"/>
        </w:rPr>
        <w:t>нг-LS</w:t>
      </w:r>
      <w:proofErr w:type="spellEnd"/>
      <w:r w:rsidR="00AB09A9" w:rsidRPr="00CE45BE">
        <w:rPr>
          <w:rFonts w:ascii="Times New Roman" w:hAnsi="Times New Roman" w:cs="Times New Roman"/>
          <w:spacing w:val="2"/>
          <w:sz w:val="20"/>
          <w:szCs w:val="20"/>
        </w:rPr>
        <w:t xml:space="preserve">" должны обладать низким </w:t>
      </w:r>
      <w:proofErr w:type="spellStart"/>
      <w:r w:rsidR="00AB09A9" w:rsidRPr="00CE45BE">
        <w:rPr>
          <w:rFonts w:ascii="Times New Roman" w:hAnsi="Times New Roman" w:cs="Times New Roman"/>
          <w:spacing w:val="2"/>
          <w:sz w:val="20"/>
          <w:szCs w:val="20"/>
        </w:rPr>
        <w:t>дым</w:t>
      </w:r>
      <w:proofErr w:type="gramStart"/>
      <w:r w:rsidR="00AB09A9" w:rsidRPr="00CE45BE">
        <w:rPr>
          <w:rFonts w:ascii="Times New Roman" w:hAnsi="Times New Roman" w:cs="Times New Roman"/>
          <w:spacing w:val="2"/>
          <w:sz w:val="20"/>
          <w:szCs w:val="20"/>
        </w:rPr>
        <w:t>о</w:t>
      </w:r>
      <w:proofErr w:type="spellEnd"/>
      <w:r w:rsidR="00AB09A9" w:rsidRPr="00CE45BE">
        <w:rPr>
          <w:rFonts w:ascii="Times New Roman" w:hAnsi="Times New Roman" w:cs="Times New Roman"/>
          <w:spacing w:val="2"/>
          <w:sz w:val="20"/>
          <w:szCs w:val="20"/>
        </w:rPr>
        <w:t>-</w:t>
      </w:r>
      <w:proofErr w:type="gramEnd"/>
      <w:r w:rsidR="00AB09A9" w:rsidRPr="00CE45BE">
        <w:rPr>
          <w:rFonts w:ascii="Times New Roman" w:hAnsi="Times New Roman" w:cs="Times New Roman"/>
          <w:spacing w:val="2"/>
          <w:sz w:val="20"/>
          <w:szCs w:val="20"/>
        </w:rPr>
        <w:t xml:space="preserve"> и </w:t>
      </w:r>
      <w:proofErr w:type="spellStart"/>
      <w:r w:rsidR="00AB09A9" w:rsidRPr="00CE45BE">
        <w:rPr>
          <w:rFonts w:ascii="Times New Roman" w:hAnsi="Times New Roman" w:cs="Times New Roman"/>
          <w:spacing w:val="2"/>
          <w:sz w:val="20"/>
          <w:szCs w:val="20"/>
        </w:rPr>
        <w:t>газовыделением</w:t>
      </w:r>
      <w:proofErr w:type="spellEnd"/>
      <w:r w:rsidR="00AB09A9" w:rsidRPr="00CE45BE">
        <w:rPr>
          <w:rFonts w:ascii="Times New Roman" w:hAnsi="Times New Roman" w:cs="Times New Roman"/>
          <w:spacing w:val="2"/>
          <w:sz w:val="20"/>
          <w:szCs w:val="20"/>
        </w:rPr>
        <w:t xml:space="preserve"> при горении и тлении.</w:t>
      </w:r>
    </w:p>
    <w:p w:rsidR="00483CD4" w:rsidRPr="005053B9" w:rsidRDefault="00483CD4" w:rsidP="005053B9">
      <w:pPr>
        <w:pStyle w:val="a4"/>
        <w:ind w:left="284"/>
        <w:jc w:val="both"/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</w:p>
    <w:p w:rsidR="005053B9" w:rsidRPr="005053B9" w:rsidRDefault="005053B9" w:rsidP="005053B9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3B9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 пожарной опасности</w:t>
      </w:r>
      <w:r w:rsidR="00913505" w:rsidRPr="00913505">
        <w:rPr>
          <w:rFonts w:ascii="Times New Roman" w:hAnsi="Times New Roman" w:cs="Times New Roman"/>
          <w:sz w:val="20"/>
          <w:szCs w:val="20"/>
        </w:rPr>
        <w:t xml:space="preserve"> </w:t>
      </w:r>
      <w:r w:rsidR="00913505" w:rsidRPr="00913505">
        <w:rPr>
          <w:rStyle w:val="markedcontent"/>
          <w:rFonts w:ascii="Times New Roman" w:hAnsi="Times New Roman" w:cs="Times New Roman"/>
          <w:sz w:val="20"/>
          <w:szCs w:val="20"/>
        </w:rPr>
        <w:t>провода по ГОСТ 31565-2012</w:t>
      </w:r>
      <w:r w:rsidR="00913505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="00913505" w:rsidRPr="00913505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505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3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053B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Start"/>
      <w:r w:rsidRPr="005053B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5053B9">
        <w:rPr>
          <w:rFonts w:ascii="Times New Roman" w:eastAsia="Times New Roman" w:hAnsi="Times New Roman" w:cs="Times New Roman"/>
          <w:sz w:val="20"/>
          <w:szCs w:val="20"/>
          <w:lang w:eastAsia="ru-RU"/>
        </w:rPr>
        <w:t>.8.2.5.4.</w:t>
      </w:r>
    </w:p>
    <w:p w:rsidR="005053B9" w:rsidRPr="005053B9" w:rsidRDefault="005053B9" w:rsidP="00483CD4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3CD4" w:rsidRPr="00483CD4" w:rsidRDefault="00483CD4" w:rsidP="00483CD4">
      <w:pPr>
        <w:pStyle w:val="a4"/>
        <w:ind w:firstLine="28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83CD4">
        <w:rPr>
          <w:rFonts w:ascii="Times New Roman" w:hAnsi="Times New Roman" w:cs="Times New Roman"/>
          <w:b/>
          <w:sz w:val="20"/>
          <w:szCs w:val="20"/>
          <w:lang w:eastAsia="ru-RU"/>
        </w:rPr>
        <w:t>Охрана окружающей среды и утилизация</w:t>
      </w:r>
    </w:p>
    <w:p w:rsidR="00483CD4" w:rsidRPr="00AB09A9" w:rsidRDefault="00483CD4" w:rsidP="005053B9">
      <w:pPr>
        <w:pStyle w:val="a4"/>
        <w:ind w:left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B09A9">
        <w:rPr>
          <w:rFonts w:ascii="Times New Roman" w:hAnsi="Times New Roman" w:cs="Times New Roman"/>
          <w:sz w:val="20"/>
          <w:szCs w:val="20"/>
          <w:lang w:eastAsia="ru-RU"/>
        </w:rPr>
        <w:t>Материалы конструкции проводов при установленных температурах хранения и эксплуатации не выде</w:t>
      </w:r>
      <w:r w:rsidR="004C6B23" w:rsidRPr="00AB09A9">
        <w:rPr>
          <w:rFonts w:ascii="Times New Roman" w:hAnsi="Times New Roman" w:cs="Times New Roman"/>
          <w:sz w:val="20"/>
          <w:szCs w:val="20"/>
          <w:lang w:eastAsia="ru-RU"/>
        </w:rPr>
        <w:t>ляют вредных продуктов в концен</w:t>
      </w:r>
      <w:r w:rsidRPr="00AB09A9">
        <w:rPr>
          <w:rFonts w:ascii="Times New Roman" w:hAnsi="Times New Roman" w:cs="Times New Roman"/>
          <w:sz w:val="20"/>
          <w:szCs w:val="20"/>
          <w:lang w:eastAsia="ru-RU"/>
        </w:rPr>
        <w:t>трациях, опасных для организма</w:t>
      </w:r>
      <w:r w:rsidR="00FE3589" w:rsidRPr="00AB09A9"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человека и загрязняющих окружа</w:t>
      </w:r>
      <w:r w:rsidRPr="00AB09A9">
        <w:rPr>
          <w:rFonts w:ascii="Times New Roman" w:hAnsi="Times New Roman" w:cs="Times New Roman"/>
          <w:sz w:val="20"/>
          <w:szCs w:val="20"/>
          <w:lang w:eastAsia="ru-RU"/>
        </w:rPr>
        <w:t>ющую среду. Для утилизации проводов и упаковочных материалов необходимо обращаться в спец</w:t>
      </w:r>
      <w:r w:rsidR="00FE3589" w:rsidRPr="00AB09A9">
        <w:rPr>
          <w:rFonts w:ascii="Times New Roman" w:hAnsi="Times New Roman" w:cs="Times New Roman"/>
          <w:sz w:val="20"/>
          <w:szCs w:val="20"/>
          <w:lang w:eastAsia="ru-RU"/>
        </w:rPr>
        <w:t>иализированные организации, име</w:t>
      </w:r>
      <w:r w:rsidR="004C6B23" w:rsidRPr="00AB09A9">
        <w:rPr>
          <w:rFonts w:ascii="Times New Roman" w:hAnsi="Times New Roman" w:cs="Times New Roman"/>
          <w:sz w:val="20"/>
          <w:szCs w:val="20"/>
          <w:lang w:eastAsia="ru-RU"/>
        </w:rPr>
        <w:t>ющие разрешение</w:t>
      </w:r>
      <w:r w:rsidRPr="00AB09A9">
        <w:rPr>
          <w:rFonts w:ascii="Times New Roman" w:hAnsi="Times New Roman" w:cs="Times New Roman"/>
          <w:sz w:val="20"/>
          <w:szCs w:val="20"/>
          <w:lang w:eastAsia="ru-RU"/>
        </w:rPr>
        <w:t xml:space="preserve"> на переработку отходов.</w:t>
      </w:r>
    </w:p>
    <w:p w:rsidR="0082244D" w:rsidRPr="00AB09A9" w:rsidRDefault="0082244D" w:rsidP="005053B9">
      <w:pPr>
        <w:pStyle w:val="a4"/>
        <w:ind w:left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3CD4" w:rsidRPr="00AB09A9" w:rsidRDefault="00483CD4" w:rsidP="00483CD4">
      <w:pPr>
        <w:pStyle w:val="a4"/>
        <w:ind w:firstLine="28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B09A9">
        <w:rPr>
          <w:rFonts w:ascii="Times New Roman" w:hAnsi="Times New Roman" w:cs="Times New Roman"/>
          <w:b/>
          <w:sz w:val="20"/>
          <w:szCs w:val="20"/>
          <w:lang w:eastAsia="ru-RU"/>
        </w:rPr>
        <w:t>Гарантийные обязательства</w:t>
      </w:r>
    </w:p>
    <w:p w:rsidR="00194F2C" w:rsidRPr="00AB09A9" w:rsidRDefault="00483CD4" w:rsidP="005053B9">
      <w:pPr>
        <w:pStyle w:val="a4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B09A9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Гарантийный срок эксплуатации - два года со дня ввода проводов в эксплуатацию. Гарантийный срок эксплуатации проводов для розничной торговли исчисляют со дня продажи, а для внерыночного потребления - со дня ввода провода или шнура в эксплуатацию.</w:t>
      </w:r>
      <w:r w:rsidRPr="00AB09A9">
        <w:rPr>
          <w:rFonts w:ascii="Times New Roman" w:hAnsi="Times New Roman" w:cs="Times New Roman"/>
          <w:sz w:val="20"/>
          <w:szCs w:val="20"/>
          <w:lang w:eastAsia="ru-RU"/>
        </w:rPr>
        <w:t xml:space="preserve"> Дата изготовления указана в сопроводительном ярлыке</w:t>
      </w:r>
      <w:r w:rsidR="0082244D" w:rsidRPr="00AB09A9">
        <w:rPr>
          <w:rFonts w:ascii="Times New Roman" w:hAnsi="Times New Roman" w:cs="Times New Roman"/>
          <w:sz w:val="20"/>
          <w:szCs w:val="20"/>
          <w:lang w:eastAsia="ru-RU"/>
        </w:rPr>
        <w:t xml:space="preserve"> на провод</w:t>
      </w:r>
      <w:r w:rsidRPr="00AB09A9">
        <w:rPr>
          <w:rFonts w:ascii="Times New Roman" w:hAnsi="Times New Roman" w:cs="Times New Roman"/>
          <w:sz w:val="20"/>
          <w:szCs w:val="20"/>
          <w:lang w:eastAsia="ru-RU"/>
        </w:rPr>
        <w:t>. В случае обнаружения неисправности проводов необходимо обратиться на завод-изготовитель, по контактной информации, указанной на</w:t>
      </w:r>
      <w:r w:rsidR="0082244D" w:rsidRPr="00AB09A9">
        <w:rPr>
          <w:rFonts w:ascii="Times New Roman" w:hAnsi="Times New Roman" w:cs="Times New Roman"/>
          <w:sz w:val="20"/>
          <w:szCs w:val="20"/>
          <w:lang w:eastAsia="ru-RU"/>
        </w:rPr>
        <w:t xml:space="preserve"> ярлыке </w:t>
      </w:r>
      <w:proofErr w:type="gramStart"/>
      <w:r w:rsidR="0082244D" w:rsidRPr="00AB09A9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B09A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Pr="00AB09A9">
        <w:rPr>
          <w:rFonts w:ascii="Times New Roman" w:hAnsi="Times New Roman" w:cs="Times New Roman"/>
          <w:sz w:val="20"/>
          <w:szCs w:val="20"/>
          <w:lang w:eastAsia="ru-RU"/>
        </w:rPr>
        <w:t>бирке</w:t>
      </w:r>
      <w:r w:rsidR="0082244D" w:rsidRPr="00AB09A9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AB09A9">
        <w:rPr>
          <w:rFonts w:ascii="Times New Roman" w:hAnsi="Times New Roman" w:cs="Times New Roman"/>
          <w:sz w:val="20"/>
          <w:szCs w:val="20"/>
          <w:lang w:eastAsia="ru-RU"/>
        </w:rPr>
        <w:t xml:space="preserve"> или в руководстве по эксплуатации.</w:t>
      </w:r>
    </w:p>
    <w:sectPr w:rsidR="00194F2C" w:rsidRPr="00AB09A9" w:rsidSect="00483CD4">
      <w:type w:val="continuous"/>
      <w:pgSz w:w="16838" w:h="11906" w:orient="landscape"/>
      <w:pgMar w:top="426" w:right="426" w:bottom="28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CD4"/>
    <w:rsid w:val="0017683F"/>
    <w:rsid w:val="00194F2C"/>
    <w:rsid w:val="003B055A"/>
    <w:rsid w:val="00483CD4"/>
    <w:rsid w:val="004C6B23"/>
    <w:rsid w:val="005053B9"/>
    <w:rsid w:val="0082244D"/>
    <w:rsid w:val="00913505"/>
    <w:rsid w:val="00963CF4"/>
    <w:rsid w:val="00967290"/>
    <w:rsid w:val="0099519E"/>
    <w:rsid w:val="00A34C4A"/>
    <w:rsid w:val="00A80A94"/>
    <w:rsid w:val="00AB09A9"/>
    <w:rsid w:val="00AC1773"/>
    <w:rsid w:val="00B301EE"/>
    <w:rsid w:val="00D2550A"/>
    <w:rsid w:val="00D25F1D"/>
    <w:rsid w:val="00E00D75"/>
    <w:rsid w:val="00E2642B"/>
    <w:rsid w:val="00FB7777"/>
    <w:rsid w:val="00FE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3CD4"/>
    <w:pPr>
      <w:spacing w:after="0" w:line="240" w:lineRule="auto"/>
    </w:pPr>
  </w:style>
  <w:style w:type="character" w:styleId="a5">
    <w:name w:val="Strong"/>
    <w:uiPriority w:val="22"/>
    <w:qFormat/>
    <w:rsid w:val="00483CD4"/>
    <w:rPr>
      <w:b/>
      <w:bCs/>
    </w:rPr>
  </w:style>
  <w:style w:type="character" w:customStyle="1" w:styleId="a6">
    <w:name w:val="Гипертекстовая ссылка"/>
    <w:basedOn w:val="a0"/>
    <w:rsid w:val="00483CD4"/>
    <w:rPr>
      <w:b/>
      <w:bCs/>
      <w:color w:val="008000"/>
    </w:rPr>
  </w:style>
  <w:style w:type="character" w:customStyle="1" w:styleId="markedcontent">
    <w:name w:val="markedcontent"/>
    <w:basedOn w:val="a0"/>
    <w:rsid w:val="00913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</dc:creator>
  <cp:keywords/>
  <dc:description/>
  <cp:lastModifiedBy>Пользователь</cp:lastModifiedBy>
  <cp:revision>14</cp:revision>
  <cp:lastPrinted>2022-04-13T06:55:00Z</cp:lastPrinted>
  <dcterms:created xsi:type="dcterms:W3CDTF">2019-04-03T10:44:00Z</dcterms:created>
  <dcterms:modified xsi:type="dcterms:W3CDTF">2022-04-13T07:25:00Z</dcterms:modified>
</cp:coreProperties>
</file>